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E288656" w:rsidR="00BF54FE" w:rsidRPr="0063454F" w:rsidRDefault="003512AC" w:rsidP="006C2343">
          <w:pPr>
            <w:pStyle w:val="Tituldatum"/>
            <w:rPr>
              <w:rStyle w:val="Nzevakce"/>
            </w:rPr>
          </w:pPr>
          <w:r w:rsidRPr="0063454F">
            <w:rPr>
              <w:rStyle w:val="Nzevakce"/>
            </w:rPr>
            <w:t>Oprava provozních objektů v obvodu OŘ OVA 2023 – vzduchotechnika TNS Grygov</w:t>
          </w:r>
        </w:p>
      </w:sdtContent>
    </w:sdt>
    <w:p w14:paraId="6D99332D" w14:textId="77777777" w:rsidR="00BF54FE" w:rsidRPr="0063454F" w:rsidRDefault="00BF54FE" w:rsidP="006C2343">
      <w:pPr>
        <w:pStyle w:val="Tituldatum"/>
      </w:pPr>
    </w:p>
    <w:p w14:paraId="294D42DB" w14:textId="77777777" w:rsidR="009226C1" w:rsidRPr="0063454F" w:rsidRDefault="009226C1" w:rsidP="006C2343">
      <w:pPr>
        <w:pStyle w:val="Tituldatum"/>
      </w:pPr>
    </w:p>
    <w:p w14:paraId="140A88A1" w14:textId="77777777" w:rsidR="00DA1C67" w:rsidRPr="0063454F" w:rsidRDefault="00DA1C67" w:rsidP="006C2343">
      <w:pPr>
        <w:pStyle w:val="Tituldatum"/>
      </w:pPr>
    </w:p>
    <w:p w14:paraId="73283D63" w14:textId="77777777" w:rsidR="00DA1C67" w:rsidRPr="0063454F" w:rsidRDefault="00DA1C67" w:rsidP="006C2343">
      <w:pPr>
        <w:pStyle w:val="Tituldatum"/>
      </w:pPr>
    </w:p>
    <w:p w14:paraId="69C7E1F1" w14:textId="77777777" w:rsidR="003B111D" w:rsidRPr="0063454F" w:rsidRDefault="003B111D" w:rsidP="006C2343">
      <w:pPr>
        <w:pStyle w:val="Tituldatum"/>
      </w:pPr>
    </w:p>
    <w:p w14:paraId="3433D8CE" w14:textId="653F5A4D" w:rsidR="00826B7B" w:rsidRPr="006C2343" w:rsidRDefault="006C2343" w:rsidP="006C2343">
      <w:pPr>
        <w:pStyle w:val="Tituldatum"/>
      </w:pPr>
      <w:r w:rsidRPr="0063454F">
        <w:t xml:space="preserve">Datum vydání: </w:t>
      </w:r>
      <w:r w:rsidRPr="0063454F">
        <w:tab/>
      </w:r>
      <w:r w:rsidR="003512AC" w:rsidRPr="0063454F">
        <w:t>20</w:t>
      </w:r>
      <w:r w:rsidR="00C56FB9" w:rsidRPr="0063454F">
        <w:t>.</w:t>
      </w:r>
      <w:r w:rsidR="00BC6CFB" w:rsidRPr="0063454F">
        <w:t xml:space="preserve"> </w:t>
      </w:r>
      <w:r w:rsidR="003512AC" w:rsidRPr="0063454F">
        <w:t>0</w:t>
      </w:r>
      <w:r w:rsidR="00D83F33" w:rsidRPr="0063454F">
        <w:t>2</w:t>
      </w:r>
      <w:r w:rsidR="00C56FB9" w:rsidRPr="0063454F">
        <w:t>.</w:t>
      </w:r>
      <w:r w:rsidR="00BC6CFB" w:rsidRPr="0063454F">
        <w:t xml:space="preserve"> </w:t>
      </w:r>
      <w:r w:rsidR="00C56FB9" w:rsidRPr="0063454F">
        <w:t>202</w:t>
      </w:r>
      <w:r w:rsidR="003512AC" w:rsidRPr="0063454F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4043DE5" w14:textId="4F9F8ED8" w:rsidR="00116EF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2200971" w:history="1">
        <w:r w:rsidR="00116EF6" w:rsidRPr="003A158A">
          <w:rPr>
            <w:rStyle w:val="Hypertextovodkaz"/>
          </w:rPr>
          <w:t>SEZNAM ZKRATEK</w:t>
        </w:r>
        <w:r w:rsidR="00116EF6">
          <w:rPr>
            <w:noProof/>
            <w:webHidden/>
          </w:rPr>
          <w:tab/>
        </w:r>
        <w:r w:rsidR="00116EF6">
          <w:rPr>
            <w:noProof/>
            <w:webHidden/>
          </w:rPr>
          <w:fldChar w:fldCharType="begin"/>
        </w:r>
        <w:r w:rsidR="00116EF6">
          <w:rPr>
            <w:noProof/>
            <w:webHidden/>
          </w:rPr>
          <w:instrText xml:space="preserve"> PAGEREF _Toc132200971 \h </w:instrText>
        </w:r>
        <w:r w:rsidR="00116EF6">
          <w:rPr>
            <w:noProof/>
            <w:webHidden/>
          </w:rPr>
        </w:r>
        <w:r w:rsidR="00116EF6">
          <w:rPr>
            <w:noProof/>
            <w:webHidden/>
          </w:rPr>
          <w:fldChar w:fldCharType="separate"/>
        </w:r>
        <w:r w:rsidR="00116EF6">
          <w:rPr>
            <w:noProof/>
            <w:webHidden/>
          </w:rPr>
          <w:t>2</w:t>
        </w:r>
        <w:r w:rsidR="00116EF6">
          <w:rPr>
            <w:noProof/>
            <w:webHidden/>
          </w:rPr>
          <w:fldChar w:fldCharType="end"/>
        </w:r>
      </w:hyperlink>
    </w:p>
    <w:p w14:paraId="41C76018" w14:textId="714351C4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72" w:history="1">
        <w:r w:rsidRPr="003A158A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BE53C2" w14:textId="53D7FCCD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73" w:history="1">
        <w:r w:rsidRPr="003A158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A0078D" w14:textId="42952E11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74" w:history="1">
        <w:r w:rsidRPr="003A158A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4E9068" w14:textId="741FFFC9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75" w:history="1">
        <w:r w:rsidRPr="003A158A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0693A2" w14:textId="6ECFCA09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76" w:history="1">
        <w:r w:rsidRPr="003A158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5AB459" w14:textId="2F010C39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77" w:history="1">
        <w:r w:rsidRPr="003A158A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C595F7" w14:textId="3BCA61F2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78" w:history="1">
        <w:r w:rsidRPr="003A158A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172A8D" w14:textId="7D1AFA97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79" w:history="1">
        <w:r w:rsidRPr="003A158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C84CF2" w14:textId="69091667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80" w:history="1">
        <w:r w:rsidRPr="003A158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3CC512" w14:textId="40C4076E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1" w:history="1">
        <w:r w:rsidRPr="003A158A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60FF68" w14:textId="1BC2476E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2" w:history="1">
        <w:r w:rsidRPr="003A158A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3317A4" w14:textId="00DC5BDE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3" w:history="1">
        <w:r w:rsidRPr="003A158A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21EC6C4" w14:textId="0D151BD4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4" w:history="1">
        <w:r w:rsidRPr="003A158A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1BC4563" w14:textId="16854CC2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5" w:history="1">
        <w:r w:rsidRPr="003A158A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EBECE4B" w14:textId="7B4BFDAF" w:rsidR="00116EF6" w:rsidRDefault="00116E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200986" w:history="1">
        <w:r w:rsidRPr="003A158A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FCD93B" w14:textId="76A93A28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87" w:history="1">
        <w:r w:rsidRPr="003A158A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72678EF" w14:textId="23263176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88" w:history="1">
        <w:r w:rsidRPr="003A158A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9FA541E" w14:textId="56F4F9CC" w:rsidR="00116EF6" w:rsidRDefault="00116E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200989" w:history="1">
        <w:r w:rsidRPr="003A158A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A158A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_Toc132200989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D8D7FD" w14:textId="137A074D" w:rsidR="00AD0C7B" w:rsidRDefault="00BD7E91" w:rsidP="008D03B9">
      <w:r>
        <w:fldChar w:fldCharType="end"/>
      </w:r>
    </w:p>
    <w:p w14:paraId="5E492BC7" w14:textId="2791E0EC" w:rsidR="00AD0C7B" w:rsidRDefault="00AD0C7B" w:rsidP="00DA1C67">
      <w:pPr>
        <w:pStyle w:val="Nadpisbezsl1-1"/>
        <w:outlineLvl w:val="0"/>
      </w:pPr>
      <w:bookmarkStart w:id="0" w:name="_Toc13731854"/>
      <w:bookmarkStart w:id="1" w:name="_Toc132200971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2200972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3512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3512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3512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2200973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2200974"/>
      <w:r>
        <w:t>Účel a rozsah předmětu Díla</w:t>
      </w:r>
      <w:bookmarkEnd w:id="10"/>
      <w:bookmarkEnd w:id="11"/>
    </w:p>
    <w:p w14:paraId="144B4FC2" w14:textId="1D080B80" w:rsidR="00DF7BAA" w:rsidRPr="0063454F" w:rsidRDefault="00DF7BAA" w:rsidP="00DF7BAA">
      <w:pPr>
        <w:pStyle w:val="Text2-1"/>
      </w:pPr>
      <w:r w:rsidRPr="0063454F">
        <w:t>Předmětem díla je zhotovení stavby „</w:t>
      </w:r>
      <w:r w:rsidR="003512AC" w:rsidRPr="0063454F">
        <w:t>Oprava provozních objektů v obvodu OŘ OVA 2023 – vzduchotechnika TNS Grygov</w:t>
      </w:r>
      <w:r w:rsidRPr="0063454F">
        <w:t>“</w:t>
      </w:r>
      <w:r w:rsidR="00EC4FA5" w:rsidRPr="0063454F">
        <w:t>,</w:t>
      </w:r>
      <w:r w:rsidRPr="0063454F">
        <w:t xml:space="preserve"> jejímž cílem je</w:t>
      </w:r>
      <w:r w:rsidR="00116EF6">
        <w:t xml:space="preserve"> z</w:t>
      </w:r>
      <w:r w:rsidR="00116EF6" w:rsidRPr="003E240E">
        <w:t>ajištění bezpečného provozuschopného stavu železniční infrastruktury (</w:t>
      </w:r>
      <w:r w:rsidR="00116EF6" w:rsidRPr="003E240E">
        <w:rPr>
          <w:snapToGrid w:val="0"/>
          <w:color w:val="000000"/>
          <w:lang w:val="x-none" w:eastAsia="x-none"/>
        </w:rPr>
        <w:t>větrání a chlazení elektrorozvodny R22kV a místnosti DŘT pro odvedení tepelné zátěže od technologie</w:t>
      </w:r>
      <w:r w:rsidR="00116EF6" w:rsidRPr="003E240E">
        <w:rPr>
          <w:snapToGrid w:val="0"/>
          <w:color w:val="000000"/>
          <w:lang w:eastAsia="x-none"/>
        </w:rPr>
        <w:t>)</w:t>
      </w:r>
      <w:r w:rsidR="00116EF6">
        <w:t>.</w:t>
      </w:r>
    </w:p>
    <w:p w14:paraId="29AAB0CD" w14:textId="69A7A280" w:rsidR="00E70AB8" w:rsidRPr="0063454F" w:rsidRDefault="00A16611" w:rsidP="00F52698">
      <w:pPr>
        <w:pStyle w:val="Text2-1"/>
      </w:pPr>
      <w:r w:rsidRPr="0063454F">
        <w:t>Rozsah Díla „</w:t>
      </w:r>
      <w:r w:rsidR="00202E46" w:rsidRPr="0063454F">
        <w:t>Oprava provozních objektů v obvodu OŘ OVA 2023 – vzduchotechnika TNS Grygov</w:t>
      </w:r>
      <w:r w:rsidRPr="0063454F">
        <w:t xml:space="preserve">“ je </w:t>
      </w:r>
      <w:r w:rsidR="00202E46" w:rsidRPr="0063454F">
        <w:t>instalace vzduchotechniky a klimatizace na hale R22kV a místnosti DŘT, včetně instalace a zprovoznění R-</w:t>
      </w:r>
      <w:proofErr w:type="spellStart"/>
      <w:r w:rsidR="00202E46" w:rsidRPr="0063454F">
        <w:t>MaR</w:t>
      </w:r>
      <w:proofErr w:type="spellEnd"/>
      <w:r w:rsidR="00202E46" w:rsidRPr="0063454F">
        <w:t xml:space="preserve"> s integrací vybraných signálů na ED Přerov</w:t>
      </w:r>
      <w:r w:rsidR="00116EF6">
        <w:t>.</w:t>
      </w:r>
    </w:p>
    <w:p w14:paraId="7959D86F" w14:textId="71FD92F6" w:rsidR="00CE2A6B" w:rsidRPr="0063454F" w:rsidRDefault="00CE2A6B" w:rsidP="00517E55">
      <w:pPr>
        <w:pStyle w:val="Text2-1"/>
      </w:pPr>
      <w:r w:rsidRPr="0063454F">
        <w:t>Rozsah Díla je rozdělen do těchto stavebních objektů či provozních souborů:</w:t>
      </w:r>
    </w:p>
    <w:p w14:paraId="27FBE493" w14:textId="2ADCCAA2" w:rsidR="00CE2A6B" w:rsidRPr="0063454F" w:rsidRDefault="00202E46" w:rsidP="00CE2A6B">
      <w:pPr>
        <w:pStyle w:val="Text2-1"/>
        <w:numPr>
          <w:ilvl w:val="0"/>
          <w:numId w:val="0"/>
        </w:numPr>
        <w:ind w:left="737"/>
      </w:pPr>
      <w:r w:rsidRPr="0063454F">
        <w:t>PS 01 - Elektroinstalace</w:t>
      </w:r>
    </w:p>
    <w:p w14:paraId="505EF213" w14:textId="430A6C1E" w:rsidR="00CE2A6B" w:rsidRPr="0063454F" w:rsidRDefault="00CE2A6B" w:rsidP="00CE2A6B">
      <w:pPr>
        <w:pStyle w:val="Text2-1"/>
        <w:numPr>
          <w:ilvl w:val="0"/>
          <w:numId w:val="0"/>
        </w:numPr>
        <w:ind w:left="737"/>
      </w:pPr>
      <w:r w:rsidRPr="0063454F">
        <w:t>SO</w:t>
      </w:r>
      <w:r w:rsidR="00202E46" w:rsidRPr="0063454F">
        <w:t xml:space="preserve"> 01 – Vzduchotechnika - ÚRS</w:t>
      </w:r>
    </w:p>
    <w:p w14:paraId="5251005F" w14:textId="31CB9311" w:rsidR="00CE2A6B" w:rsidRPr="0063454F" w:rsidRDefault="00CE2A6B" w:rsidP="00CE2A6B">
      <w:pPr>
        <w:pStyle w:val="Text2-1"/>
        <w:numPr>
          <w:ilvl w:val="0"/>
          <w:numId w:val="0"/>
        </w:numPr>
        <w:ind w:left="737"/>
      </w:pPr>
      <w:r w:rsidRPr="0063454F">
        <w:t>PS</w:t>
      </w:r>
      <w:r w:rsidR="00202E46" w:rsidRPr="0063454F">
        <w:t xml:space="preserve"> 02 – Elektrodispečink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2200975"/>
      <w:r>
        <w:t>Umístění stavby</w:t>
      </w:r>
      <w:bookmarkEnd w:id="12"/>
      <w:bookmarkEnd w:id="13"/>
    </w:p>
    <w:p w14:paraId="4DFE4759" w14:textId="0FC588E4" w:rsidR="006972D4" w:rsidRDefault="00DF7BAA" w:rsidP="005A6C0C">
      <w:pPr>
        <w:pStyle w:val="Text2-1"/>
      </w:pPr>
      <w:r>
        <w:t xml:space="preserve">Stavba bude probíhat na </w:t>
      </w:r>
      <w:r w:rsidR="00202E46">
        <w:t>trakční napájecí stanici Grygov</w:t>
      </w:r>
    </w:p>
    <w:p w14:paraId="46BB6011" w14:textId="2FBDE2CC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>Kraj:</w:t>
      </w:r>
      <w:r w:rsidR="00202E46" w:rsidRPr="0063454F">
        <w:t xml:space="preserve"> Olomoucký</w:t>
      </w:r>
    </w:p>
    <w:p w14:paraId="50C118F7" w14:textId="62A11345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 xml:space="preserve">Okres: </w:t>
      </w:r>
      <w:r w:rsidR="00202E46" w:rsidRPr="0063454F">
        <w:t>Olomouc</w:t>
      </w:r>
    </w:p>
    <w:p w14:paraId="2BC5441F" w14:textId="5EC961C1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 xml:space="preserve">Obec: </w:t>
      </w:r>
      <w:r w:rsidR="00202E46" w:rsidRPr="0063454F">
        <w:t>Grygov</w:t>
      </w:r>
    </w:p>
    <w:p w14:paraId="03957CE5" w14:textId="7AC8AF91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 xml:space="preserve">TUDU: </w:t>
      </w:r>
      <w:r w:rsidR="00A45F03" w:rsidRPr="0063454F">
        <w:t>1902DA</w:t>
      </w:r>
    </w:p>
    <w:p w14:paraId="09F5040D" w14:textId="07929A04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 xml:space="preserve">Katastrální území: </w:t>
      </w:r>
      <w:r w:rsidR="00EC2BF5" w:rsidRPr="0063454F">
        <w:t>Grygov</w:t>
      </w:r>
    </w:p>
    <w:p w14:paraId="691293AA" w14:textId="506F39C7" w:rsidR="00517E55" w:rsidRPr="0063454F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63454F">
        <w:t>P.č</w:t>
      </w:r>
      <w:proofErr w:type="spellEnd"/>
      <w:r w:rsidRPr="0063454F">
        <w:t xml:space="preserve">. dotčeného pozemku: </w:t>
      </w:r>
      <w:r w:rsidR="00EC2BF5" w:rsidRPr="0063454F">
        <w:t>1200</w:t>
      </w:r>
    </w:p>
    <w:p w14:paraId="2F0403DD" w14:textId="060E203A" w:rsidR="00DF7BAA" w:rsidRDefault="00517E55" w:rsidP="00517E55">
      <w:pPr>
        <w:pStyle w:val="Text2-1"/>
        <w:numPr>
          <w:ilvl w:val="0"/>
          <w:numId w:val="0"/>
        </w:numPr>
        <w:ind w:firstLine="709"/>
      </w:pPr>
      <w:r w:rsidRPr="0063454F">
        <w:t xml:space="preserve">Zařazení tratě: </w:t>
      </w:r>
      <w:r w:rsidR="00C13C8C" w:rsidRPr="0063454F">
        <w:t>-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2200976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2200977"/>
      <w:r>
        <w:t>Projektová dokumentace</w:t>
      </w:r>
      <w:bookmarkEnd w:id="16"/>
      <w:bookmarkEnd w:id="17"/>
    </w:p>
    <w:p w14:paraId="7153DAFA" w14:textId="7F93CF46" w:rsidR="00615BEC" w:rsidRDefault="00615BEC" w:rsidP="00A142FC">
      <w:pPr>
        <w:pStyle w:val="Text2-1"/>
        <w:numPr>
          <w:ilvl w:val="0"/>
          <w:numId w:val="0"/>
        </w:numPr>
        <w:ind w:left="737"/>
      </w:pPr>
      <w:r>
        <w:t xml:space="preserve">Projektová </w:t>
      </w:r>
      <w:r w:rsidRPr="0063454F">
        <w:t>dokumentace</w:t>
      </w:r>
      <w:r w:rsidR="00116EF6">
        <w:t>: „Vzduchotechnika na TNS Grygov“</w:t>
      </w:r>
      <w:r w:rsidRPr="0063454F">
        <w:t xml:space="preserve">, zpracovatel </w:t>
      </w:r>
      <w:r w:rsidR="00EC2BF5" w:rsidRPr="0063454F">
        <w:t>Ing. Tomáš Janáček</w:t>
      </w:r>
      <w:r w:rsidRPr="0063454F">
        <w:t xml:space="preserve">, </w:t>
      </w:r>
      <w:r w:rsidR="00116EF6">
        <w:t>únor/2022</w:t>
      </w:r>
      <w:r w:rsidR="00860F4E" w:rsidRPr="0063454F">
        <w:t>, stupeň PD</w:t>
      </w:r>
      <w:r w:rsidR="00116EF6">
        <w:t>VZS (pro výběr zhotovitele).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2200978"/>
      <w:r w:rsidRPr="00860F4E">
        <w:t>Související dokumentace</w:t>
      </w:r>
      <w:bookmarkEnd w:id="18"/>
      <w:bookmarkEnd w:id="19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2200979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2200980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2200981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63454F" w:rsidRDefault="004C1240" w:rsidP="007345FE">
      <w:pPr>
        <w:pStyle w:val="Text2-2"/>
        <w:ind w:left="1701" w:hanging="992"/>
      </w:pPr>
      <w:r w:rsidRPr="0063454F">
        <w:t>ČL 1.11.5.1 TKP, odst. 6 se mění takto:</w:t>
      </w:r>
    </w:p>
    <w:p w14:paraId="2A2ECA97" w14:textId="77777777" w:rsidR="004C1240" w:rsidRPr="0063454F" w:rsidRDefault="004C1240" w:rsidP="00DE3429">
      <w:pPr>
        <w:pStyle w:val="Text2-2"/>
        <w:numPr>
          <w:ilvl w:val="0"/>
          <w:numId w:val="0"/>
        </w:numPr>
        <w:ind w:left="1701"/>
      </w:pPr>
      <w:r w:rsidRPr="0063454F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63454F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63454F">
        <w:t>kompletní dokumentace stavby v otevřené formě</w:t>
      </w:r>
    </w:p>
    <w:p w14:paraId="19A3DA3F" w14:textId="7E66C78D" w:rsidR="004C1240" w:rsidRPr="0063454F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63454F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lastRenderedPageBreak/>
        <w:t xml:space="preserve">Objednatel se zavazuje zajistit </w:t>
      </w:r>
      <w:r w:rsidRPr="0063454F">
        <w:t>Zhotoviteli právo užívání Staveniště, včetně železniční dopravní cesty, v době, kdy je toho třeba, aby mohl Zhotovitel Dílo dokončit řádně a včas za podmínek sjednaných ve Smlouvě. Staveniště (jako celek) bude Zhotoviteli předáno Objednatelem</w:t>
      </w:r>
      <w:r w:rsidRPr="005D336A">
        <w:t xml:space="preserve">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30027BFA" w14:textId="77777777" w:rsidR="00735F5B" w:rsidRPr="00DB5531" w:rsidRDefault="00735F5B" w:rsidP="007345FE">
      <w:pPr>
        <w:pStyle w:val="Text2-2"/>
        <w:ind w:left="1701" w:hanging="992"/>
      </w:pPr>
      <w:r w:rsidRPr="00DB5531">
        <w:t>Kontroly a zkoušky rozvoden před uvedením do zkušebního provozu (pod napětím)</w:t>
      </w:r>
    </w:p>
    <w:p w14:paraId="6A5AED99" w14:textId="77777777" w:rsidR="00DF7856" w:rsidRPr="00DB5531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Všeobecné základní podmínky:</w:t>
      </w:r>
    </w:p>
    <w:p w14:paraId="41D45DEA" w14:textId="77777777" w:rsidR="008A6999" w:rsidRPr="00DB5531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DB5531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Ostatní specifické podmínky:</w:t>
      </w:r>
    </w:p>
    <w:p w14:paraId="2CF3C403" w14:textId="77777777" w:rsidR="008A6999" w:rsidRPr="00DB5531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Kontrola Technologického zařízení</w:t>
      </w:r>
    </w:p>
    <w:p w14:paraId="640D62AC" w14:textId="77777777" w:rsidR="008A6999" w:rsidRPr="00DB5531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kontrola funkce elektroinstalace, temperování přístrojů a místností rozvodny, osvětlení,</w:t>
      </w:r>
    </w:p>
    <w:p w14:paraId="17459F32" w14:textId="77777777" w:rsidR="00EB3B0A" w:rsidRPr="00DB5531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DB5531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lastRenderedPageBreak/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 xml:space="preserve">budou zapracované veškeré změny a dodatky, jak ve výkresové, tak v textové části. </w:t>
      </w:r>
      <w:r w:rsidRPr="008C4EA5">
        <w:lastRenderedPageBreak/>
        <w:t>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32200982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1DEC1E99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4636EC">
        <w:t>(</w:t>
      </w:r>
      <w:r w:rsidR="004636EC" w:rsidRPr="00376D05">
        <w:t>Ing. Jiří Jalůvka, telefon +420 724263476, e-mail</w:t>
      </w:r>
      <w:r w:rsidR="004636EC">
        <w:t xml:space="preserve"> </w:t>
      </w:r>
      <w:hyperlink r:id="rId11" w:history="1">
        <w:r w:rsidR="004636EC" w:rsidRPr="00B4334B">
          <w:rPr>
            <w:rStyle w:val="Hypertextovodkaz"/>
            <w:noProof w:val="0"/>
          </w:rPr>
          <w:t>Jaluvka@spravazeleznic.cz</w:t>
        </w:r>
      </w:hyperlink>
      <w:r w:rsidR="004636EC">
        <w:rPr>
          <w:rStyle w:val="Hypertextovodkaz"/>
          <w:noProof w:val="0"/>
        </w:rPr>
        <w:t>)</w:t>
      </w:r>
      <w:r w:rsidR="004636EC" w:rsidRPr="004636EC">
        <w:rPr>
          <w:rStyle w:val="Hypertextovodkaz"/>
          <w:noProof w:val="0"/>
          <w:u w:val="none"/>
        </w:rPr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32200983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</w:t>
      </w:r>
      <w:r w:rsidR="00D12C76" w:rsidRPr="00DB1800">
        <w:lastRenderedPageBreak/>
        <w:t xml:space="preserve">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32200984"/>
      <w:r w:rsidRPr="00953A4A">
        <w:t>Dokumentace zhotovitele pro stavbu</w:t>
      </w:r>
      <w:bookmarkEnd w:id="40"/>
      <w:bookmarkEnd w:id="41"/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32200985"/>
      <w:r w:rsidRPr="006411F1">
        <w:t>Dokumentace skutečného provedení stavby</w:t>
      </w:r>
      <w:bookmarkEnd w:id="42"/>
      <w:bookmarkEnd w:id="43"/>
    </w:p>
    <w:p w14:paraId="6161FFEB" w14:textId="1F2B8536" w:rsidR="006411F1" w:rsidRPr="0063454F" w:rsidRDefault="000E11D6" w:rsidP="006411F1">
      <w:pPr>
        <w:pStyle w:val="Text2-1"/>
        <w:rPr>
          <w:color w:val="00A1E0"/>
        </w:rPr>
      </w:pPr>
      <w:r>
        <w:t>Objednatel požaduje standardní vyhotovení DSPS</w:t>
      </w:r>
      <w:r w:rsidRPr="006411F1">
        <w:t xml:space="preserve"> </w:t>
      </w:r>
      <w:r>
        <w:t xml:space="preserve">dle TKP. </w:t>
      </w:r>
      <w:r w:rsidRPr="000E11D6">
        <w:t xml:space="preserve">Součástí </w:t>
      </w:r>
      <w:r>
        <w:t>DSPS</w:t>
      </w:r>
      <w:r w:rsidRPr="000E11D6">
        <w:t xml:space="preserve"> kromě jiného </w:t>
      </w:r>
      <w:r w:rsidRPr="0063454F">
        <w:t>budou</w:t>
      </w:r>
      <w:r w:rsidR="006411F1" w:rsidRPr="0063454F">
        <w:t xml:space="preserve">: </w:t>
      </w:r>
    </w:p>
    <w:p w14:paraId="63B3DF2E" w14:textId="77777777" w:rsidR="00F310FA" w:rsidRPr="0063454F" w:rsidRDefault="00D12C76" w:rsidP="00DE3429">
      <w:pPr>
        <w:pStyle w:val="Text2-2"/>
        <w:tabs>
          <w:tab w:val="num" w:pos="1701"/>
        </w:tabs>
        <w:ind w:left="1701" w:hanging="850"/>
      </w:pPr>
      <w:r w:rsidRPr="0063454F">
        <w:t>Zhotovitel musí rovněž zajistit aktualizaci nebo vydání nového průkazu způsobilosti UTZ.</w:t>
      </w:r>
    </w:p>
    <w:p w14:paraId="00B8E2C3" w14:textId="346C2A50" w:rsidR="00470F14" w:rsidRPr="0063454F" w:rsidRDefault="00606137" w:rsidP="000E11D6">
      <w:pPr>
        <w:pStyle w:val="Text2-1"/>
        <w:rPr>
          <w:rFonts w:eastAsia="Verdana" w:cs="Times New Roman"/>
        </w:rPr>
      </w:pPr>
      <w:r w:rsidRPr="0063454F">
        <w:t xml:space="preserve">Předání DSPS dle oddílu 1.11.5 Kapitoly 1 TKP </w:t>
      </w:r>
      <w:r w:rsidR="00525C0C" w:rsidRPr="0063454F">
        <w:t>a dle</w:t>
      </w:r>
      <w:r w:rsidRPr="0063454F">
        <w:t xml:space="preserve"> čl. 4.1.2.23 - 4.1.2.28 těchto ZTP proběhne na médiu: </w:t>
      </w:r>
      <w:r w:rsidRPr="0063454F">
        <w:rPr>
          <w:b/>
        </w:rPr>
        <w:t>USB flash</w:t>
      </w:r>
      <w:r w:rsidR="00470F14" w:rsidRPr="0063454F">
        <w:rPr>
          <w:rFonts w:eastAsia="Verdana" w:cs="Times New Roman"/>
          <w:b/>
        </w:rPr>
        <w:t>disk</w:t>
      </w:r>
      <w:r w:rsidR="00116EF6">
        <w:rPr>
          <w:rFonts w:eastAsia="Verdana" w:cs="Times New Roman"/>
          <w:b/>
        </w:rPr>
        <w:t>.</w:t>
      </w:r>
      <w:r w:rsidR="00470F14" w:rsidRPr="0063454F">
        <w:rPr>
          <w:rFonts w:eastAsia="Verdana" w:cs="Times New Roman"/>
        </w:rPr>
        <w:t xml:space="preserve"> </w:t>
      </w:r>
    </w:p>
    <w:p w14:paraId="3B67C881" w14:textId="77777777" w:rsidR="00DF7BAA" w:rsidRDefault="00DF7BAA" w:rsidP="00DF7BAA">
      <w:pPr>
        <w:pStyle w:val="Nadpis2-2"/>
      </w:pPr>
      <w:bookmarkStart w:id="44" w:name="_Toc6410458"/>
      <w:bookmarkStart w:id="45" w:name="_Toc132200986"/>
      <w:r>
        <w:t>Životní prostředí</w:t>
      </w:r>
      <w:bookmarkEnd w:id="45"/>
      <w:r>
        <w:t xml:space="preserve"> </w:t>
      </w:r>
      <w:bookmarkEnd w:id="44"/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46E67D83" w:rsidR="00A76C85" w:rsidRDefault="00E50E94" w:rsidP="00116EF6">
      <w:pPr>
        <w:pStyle w:val="Text2-2"/>
        <w:widowControl w:val="0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116EF6">
      <w:pPr>
        <w:pStyle w:val="Nadpis2-1"/>
        <w:keepNext w:val="0"/>
        <w:widowControl w:val="0"/>
      </w:pPr>
      <w:bookmarkStart w:id="46" w:name="_Toc6410460"/>
      <w:bookmarkStart w:id="47" w:name="_Toc132200987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116EF6">
      <w:pPr>
        <w:pStyle w:val="Text2-1"/>
        <w:widowControl w:val="0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116EF6">
      <w:pPr>
        <w:pStyle w:val="TabulkaNadpis"/>
        <w:keepNext w:val="0"/>
        <w:keepLines w:val="0"/>
        <w:widowControl w:val="0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3F31C9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4D00A831" w:rsidR="008B4F46" w:rsidRPr="003F31C9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F31C9">
              <w:rPr>
                <w:sz w:val="14"/>
              </w:rPr>
              <w:t xml:space="preserve">do </w:t>
            </w:r>
            <w:r w:rsidR="00CC3642" w:rsidRPr="003F31C9">
              <w:rPr>
                <w:sz w:val="14"/>
              </w:rPr>
              <w:t>14</w:t>
            </w:r>
            <w:r w:rsidRPr="003F31C9">
              <w:rPr>
                <w:sz w:val="14"/>
              </w:rPr>
              <w:t xml:space="preserve"> pracovních dnů od účinnosti smlouvy</w:t>
            </w:r>
          </w:p>
          <w:p w14:paraId="5BAE7785" w14:textId="1D2B87BC" w:rsidR="00580BF5" w:rsidRPr="003F31C9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F31C9">
              <w:rPr>
                <w:sz w:val="14"/>
              </w:rPr>
              <w:t xml:space="preserve">(předpoklad </w:t>
            </w:r>
            <w:r w:rsidR="003F31C9" w:rsidRPr="003F31C9">
              <w:rPr>
                <w:sz w:val="14"/>
              </w:rPr>
              <w:t>duben</w:t>
            </w:r>
            <w:r w:rsidR="00116EF6">
              <w:rPr>
                <w:sz w:val="14"/>
              </w:rPr>
              <w:t>/květen</w:t>
            </w:r>
            <w:r w:rsidR="00580BF5" w:rsidRPr="003F31C9">
              <w:rPr>
                <w:sz w:val="14"/>
              </w:rPr>
              <w:t xml:space="preserve"> 20</w:t>
            </w:r>
            <w:r w:rsidRPr="003F31C9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01C9B1C" w:rsidR="00580BF5" w:rsidRPr="00BC51B8" w:rsidRDefault="00116EF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3F31C9">
              <w:rPr>
                <w:sz w:val="14"/>
              </w:rPr>
              <w:t>K</w:t>
            </w:r>
            <w:r w:rsidR="003F31C9" w:rsidRPr="003F31C9">
              <w:rPr>
                <w:sz w:val="14"/>
              </w:rPr>
              <w:t>věten</w:t>
            </w:r>
            <w:r>
              <w:rPr>
                <w:sz w:val="14"/>
              </w:rPr>
              <w:t>-červen</w:t>
            </w:r>
            <w:r w:rsidR="00580BF5" w:rsidRPr="003F31C9">
              <w:rPr>
                <w:sz w:val="14"/>
              </w:rPr>
              <w:t xml:space="preserve"> 20</w:t>
            </w:r>
            <w:r w:rsidR="008B4F46" w:rsidRPr="003F31C9">
              <w:rPr>
                <w:sz w:val="14"/>
              </w:rPr>
              <w:t>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84E3B7A" w:rsidR="00580BF5" w:rsidRPr="00BC51B8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3F31C9">
              <w:rPr>
                <w:sz w:val="14"/>
              </w:rPr>
              <w:t xml:space="preserve">do </w:t>
            </w:r>
            <w:r w:rsidR="003F31C9" w:rsidRPr="003F31C9">
              <w:rPr>
                <w:sz w:val="14"/>
              </w:rPr>
              <w:t xml:space="preserve">8 </w:t>
            </w:r>
            <w:r w:rsidRPr="003F31C9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DC3BE2C" w:rsidR="00580BF5" w:rsidRPr="00BC51B8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3F31C9">
              <w:rPr>
                <w:sz w:val="14"/>
              </w:rPr>
              <w:t xml:space="preserve">do </w:t>
            </w:r>
            <w:r w:rsidR="003F31C9" w:rsidRPr="003F31C9">
              <w:rPr>
                <w:sz w:val="14"/>
              </w:rPr>
              <w:t xml:space="preserve">8 </w:t>
            </w:r>
            <w:r w:rsidRPr="003F31C9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2200988"/>
      <w:r w:rsidRPr="00EC2E51">
        <w:lastRenderedPageBreak/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0" w:name="_Toc6410462"/>
      <w:bookmarkStart w:id="51" w:name="_Toc132200989"/>
      <w:r>
        <w:t>PŘÍLOHY</w:t>
      </w:r>
      <w:bookmarkEnd w:id="50"/>
      <w:bookmarkEnd w:id="51"/>
    </w:p>
    <w:bookmarkEnd w:id="4"/>
    <w:bookmarkEnd w:id="5"/>
    <w:bookmarkEnd w:id="6"/>
    <w:bookmarkEnd w:id="7"/>
    <w:bookmarkEnd w:id="8"/>
    <w:p w14:paraId="6B2472A9" w14:textId="5AC66D4D" w:rsidR="002B6B58" w:rsidRDefault="00116EF6" w:rsidP="00116EF6">
      <w:pPr>
        <w:pStyle w:val="Text2-1"/>
      </w:pPr>
      <w:r>
        <w:t>Neobsazeno.</w:t>
      </w:r>
    </w:p>
    <w:sectPr w:rsidR="002B6B58" w:rsidSect="00807586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27F0B" w14:textId="77777777" w:rsidR="00651E30" w:rsidRDefault="00651E30" w:rsidP="00962258">
      <w:pPr>
        <w:spacing w:after="0" w:line="240" w:lineRule="auto"/>
      </w:pPr>
      <w:r>
        <w:separator/>
      </w:r>
    </w:p>
  </w:endnote>
  <w:endnote w:type="continuationSeparator" w:id="0">
    <w:p w14:paraId="6F92EA03" w14:textId="77777777" w:rsidR="00651E30" w:rsidRDefault="00651E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D6DA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ED6B50E" w:rsidR="00CD6DA2" w:rsidRPr="00B8518B" w:rsidRDefault="00CD6DA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758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7586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8053336" w:rsidR="00CD6DA2" w:rsidRDefault="00116EF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07586">
            <w:rPr>
              <w:noProof/>
            </w:rPr>
            <w:t>Oprava provozních objektů v obvodu OŘ OVA 2023 – vzduchotechnika TNS Grygov</w:t>
          </w:r>
          <w:r w:rsidR="00807586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D6DA2">
            <w:t>Příloha č. 2 b)</w:t>
          </w:r>
          <w:r w:rsidR="00CD6DA2" w:rsidRPr="003462EB">
            <w:t xml:space="preserve"> </w:t>
          </w:r>
        </w:p>
        <w:p w14:paraId="178E0553" w14:textId="1B37D375" w:rsidR="00CD6DA2" w:rsidRPr="003462EB" w:rsidRDefault="00CD6DA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CD6DA2" w:rsidRPr="00614E71" w:rsidRDefault="00CD6DA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16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1"/>
      <w:gridCol w:w="85"/>
    </w:tblGrid>
    <w:tr w:rsidR="00CD6DA2" w:rsidRPr="009E09BE" w14:paraId="76A4A2A2" w14:textId="77777777" w:rsidTr="00807586">
      <w:tc>
        <w:tcPr>
          <w:tcW w:w="8931" w:type="dxa"/>
          <w:tcMar>
            <w:left w:w="0" w:type="dxa"/>
            <w:right w:w="0" w:type="dxa"/>
          </w:tcMar>
          <w:vAlign w:val="bottom"/>
        </w:tcPr>
        <w:p w14:paraId="7B4693AA" w14:textId="12D7D245" w:rsidR="00CD6DA2" w:rsidRDefault="00116EF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provozních objektů v obvodu OŘ OVA 2023 – vzduchotechnika TNS Grygov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D6DA2">
            <w:t>Příloha č. 2 b)</w:t>
          </w:r>
        </w:p>
        <w:p w14:paraId="5D9BD160" w14:textId="413772B1" w:rsidR="00CD6DA2" w:rsidRPr="003462EB" w:rsidRDefault="00807586" w:rsidP="00807586">
          <w:pPr>
            <w:pStyle w:val="Zpatvpravo"/>
            <w:jc w:val="left"/>
            <w:rPr>
              <w:rStyle w:val="slostrnky"/>
              <w:b w:val="0"/>
              <w:color w:val="auto"/>
              <w:sz w:val="12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>
            <w:rPr>
              <w:rStyle w:val="slostrnky"/>
            </w:rPr>
            <w:t xml:space="preserve">                                                                                                </w:t>
          </w:r>
          <w:r w:rsidR="00CD6DA2">
            <w:t>Zvláštní</w:t>
          </w:r>
          <w:r w:rsidR="00CD6DA2" w:rsidRPr="003462EB">
            <w:t xml:space="preserve"> technické podmínky</w:t>
          </w:r>
          <w:r w:rsidR="00CD6DA2">
            <w:t xml:space="preserve"> - Zhotovení stavby / v. 06022023 </w:t>
          </w:r>
        </w:p>
      </w:tc>
      <w:tc>
        <w:tcPr>
          <w:tcW w:w="85" w:type="dxa"/>
          <w:vAlign w:val="bottom"/>
        </w:tcPr>
        <w:p w14:paraId="3DBC2A04" w14:textId="02AB57FF" w:rsidR="00CD6DA2" w:rsidRPr="009E09BE" w:rsidRDefault="00CD6DA2" w:rsidP="00C51B48">
          <w:pPr>
            <w:pStyle w:val="Zpatvlevo"/>
            <w:jc w:val="right"/>
          </w:pPr>
        </w:p>
      </w:tc>
    </w:tr>
  </w:tbl>
  <w:p w14:paraId="2500101F" w14:textId="77777777" w:rsidR="00CD6DA2" w:rsidRPr="00B8518B" w:rsidRDefault="00CD6DA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CD6DA2" w:rsidRPr="00B8518B" w:rsidRDefault="00CD6DA2" w:rsidP="00460660">
    <w:pPr>
      <w:pStyle w:val="Zpat"/>
      <w:rPr>
        <w:sz w:val="2"/>
        <w:szCs w:val="2"/>
      </w:rPr>
    </w:pPr>
  </w:p>
  <w:p w14:paraId="53F277EE" w14:textId="77777777" w:rsidR="00CD6DA2" w:rsidRDefault="00CD6DA2" w:rsidP="00757290">
    <w:pPr>
      <w:pStyle w:val="Zpatvlevo"/>
      <w:rPr>
        <w:rFonts w:cs="Calibri"/>
        <w:szCs w:val="12"/>
      </w:rPr>
    </w:pPr>
  </w:p>
  <w:p w14:paraId="17EFC080" w14:textId="77777777" w:rsidR="00CD6DA2" w:rsidRPr="00460660" w:rsidRDefault="00CD6DA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B113" w14:textId="77777777" w:rsidR="00651E30" w:rsidRDefault="00651E30" w:rsidP="00962258">
      <w:pPr>
        <w:spacing w:after="0" w:line="240" w:lineRule="auto"/>
      </w:pPr>
      <w:r>
        <w:separator/>
      </w:r>
    </w:p>
  </w:footnote>
  <w:footnote w:type="continuationSeparator" w:id="0">
    <w:p w14:paraId="65D0A430" w14:textId="77777777" w:rsidR="00651E30" w:rsidRDefault="00651E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D6DA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CD6DA2" w:rsidRPr="00B8518B" w:rsidRDefault="00CD6D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CD6DA2" w:rsidRDefault="00CD6DA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CD6DA2" w:rsidRPr="00D6163D" w:rsidRDefault="00CD6DA2" w:rsidP="00FC6389">
          <w:pPr>
            <w:pStyle w:val="Druhdokumentu"/>
          </w:pPr>
        </w:p>
      </w:tc>
    </w:tr>
    <w:tr w:rsidR="00CD6DA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CD6DA2" w:rsidRPr="00B8518B" w:rsidRDefault="00CD6D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CD6DA2" w:rsidRDefault="00CD6DA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CD6DA2" w:rsidRPr="00D6163D" w:rsidRDefault="00CD6DA2" w:rsidP="00FC6389">
          <w:pPr>
            <w:pStyle w:val="Druhdokumentu"/>
          </w:pPr>
        </w:p>
      </w:tc>
    </w:tr>
  </w:tbl>
  <w:p w14:paraId="53E85CAA" w14:textId="77777777" w:rsidR="00CD6DA2" w:rsidRPr="00D6163D" w:rsidRDefault="00CD6DA2" w:rsidP="00FC6389">
    <w:pPr>
      <w:pStyle w:val="Zhlav"/>
      <w:rPr>
        <w:sz w:val="8"/>
        <w:szCs w:val="8"/>
      </w:rPr>
    </w:pPr>
  </w:p>
  <w:p w14:paraId="1437D3AE" w14:textId="77777777" w:rsidR="00CD6DA2" w:rsidRPr="00460660" w:rsidRDefault="00CD6DA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028479">
    <w:abstractNumId w:val="8"/>
  </w:num>
  <w:num w:numId="2" w16cid:durableId="325942432">
    <w:abstractNumId w:val="6"/>
  </w:num>
  <w:num w:numId="3" w16cid:durableId="1239318391">
    <w:abstractNumId w:val="4"/>
  </w:num>
  <w:num w:numId="4" w16cid:durableId="397945330">
    <w:abstractNumId w:val="9"/>
  </w:num>
  <w:num w:numId="5" w16cid:durableId="1959792396">
    <w:abstractNumId w:val="11"/>
  </w:num>
  <w:num w:numId="6" w16cid:durableId="2015060712">
    <w:abstractNumId w:val="5"/>
  </w:num>
  <w:num w:numId="7" w16cid:durableId="7604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0296987">
    <w:abstractNumId w:val="15"/>
  </w:num>
  <w:num w:numId="9" w16cid:durableId="2125073001">
    <w:abstractNumId w:val="0"/>
  </w:num>
  <w:num w:numId="10" w16cid:durableId="1801680633">
    <w:abstractNumId w:val="9"/>
  </w:num>
  <w:num w:numId="11" w16cid:durableId="665939511">
    <w:abstractNumId w:val="11"/>
  </w:num>
  <w:num w:numId="12" w16cid:durableId="1747409528">
    <w:abstractNumId w:val="14"/>
  </w:num>
  <w:num w:numId="13" w16cid:durableId="634795869">
    <w:abstractNumId w:val="3"/>
  </w:num>
  <w:num w:numId="14" w16cid:durableId="1858274860">
    <w:abstractNumId w:val="5"/>
  </w:num>
  <w:num w:numId="15" w16cid:durableId="1967152809">
    <w:abstractNumId w:val="15"/>
  </w:num>
  <w:num w:numId="16" w16cid:durableId="1031220469">
    <w:abstractNumId w:val="7"/>
  </w:num>
  <w:num w:numId="17" w16cid:durableId="1518151057">
    <w:abstractNumId w:val="10"/>
  </w:num>
  <w:num w:numId="18" w16cid:durableId="759135272">
    <w:abstractNumId w:val="2"/>
  </w:num>
  <w:num w:numId="19" w16cid:durableId="899443549">
    <w:abstractNumId w:val="5"/>
  </w:num>
  <w:num w:numId="20" w16cid:durableId="1299216657">
    <w:abstractNumId w:val="5"/>
  </w:num>
  <w:num w:numId="21" w16cid:durableId="10893498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9152833">
    <w:abstractNumId w:val="13"/>
  </w:num>
  <w:num w:numId="23" w16cid:durableId="1915159352">
    <w:abstractNumId w:val="5"/>
  </w:num>
  <w:num w:numId="24" w16cid:durableId="482280214">
    <w:abstractNumId w:val="5"/>
  </w:num>
  <w:num w:numId="25" w16cid:durableId="1129781416">
    <w:abstractNumId w:val="12"/>
  </w:num>
  <w:num w:numId="26" w16cid:durableId="383219214">
    <w:abstractNumId w:val="5"/>
  </w:num>
  <w:num w:numId="27" w16cid:durableId="61102203">
    <w:abstractNumId w:val="5"/>
  </w:num>
  <w:num w:numId="28" w16cid:durableId="1879199584">
    <w:abstractNumId w:val="5"/>
  </w:num>
  <w:num w:numId="29" w16cid:durableId="1620406511">
    <w:abstractNumId w:val="1"/>
  </w:num>
  <w:num w:numId="30" w16cid:durableId="595292459">
    <w:abstractNumId w:val="5"/>
  </w:num>
  <w:num w:numId="31" w16cid:durableId="1234462691">
    <w:abstractNumId w:val="5"/>
  </w:num>
  <w:num w:numId="32" w16cid:durableId="1295058061">
    <w:abstractNumId w:val="5"/>
  </w:num>
  <w:num w:numId="33" w16cid:durableId="161820725">
    <w:abstractNumId w:val="5"/>
  </w:num>
  <w:num w:numId="34" w16cid:durableId="73287977">
    <w:abstractNumId w:val="5"/>
  </w:num>
  <w:num w:numId="35" w16cid:durableId="226763861">
    <w:abstractNumId w:val="5"/>
  </w:num>
  <w:num w:numId="36" w16cid:durableId="1435007738">
    <w:abstractNumId w:val="5"/>
  </w:num>
  <w:num w:numId="37" w16cid:durableId="732435141">
    <w:abstractNumId w:val="5"/>
  </w:num>
  <w:num w:numId="38" w16cid:durableId="400912767">
    <w:abstractNumId w:val="5"/>
  </w:num>
  <w:num w:numId="39" w16cid:durableId="172100601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0E1F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16EF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13A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E46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12AC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31C9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6EC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19D3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0F73"/>
    <w:rsid w:val="005D1608"/>
    <w:rsid w:val="005D1B50"/>
    <w:rsid w:val="005D2C6C"/>
    <w:rsid w:val="005D336A"/>
    <w:rsid w:val="005D3619"/>
    <w:rsid w:val="005D3633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454F"/>
    <w:rsid w:val="006403A1"/>
    <w:rsid w:val="006411F1"/>
    <w:rsid w:val="00645371"/>
    <w:rsid w:val="00646A59"/>
    <w:rsid w:val="006501CA"/>
    <w:rsid w:val="00651E30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DCE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3219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7F94"/>
    <w:rsid w:val="006F06AC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E4AF2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586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1987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0A2"/>
    <w:rsid w:val="00980EEF"/>
    <w:rsid w:val="00981A8E"/>
    <w:rsid w:val="0099003A"/>
    <w:rsid w:val="009903C3"/>
    <w:rsid w:val="009920E1"/>
    <w:rsid w:val="00992D9C"/>
    <w:rsid w:val="00992FC6"/>
    <w:rsid w:val="00996CB8"/>
    <w:rsid w:val="009A24E9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5F03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C85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3C8C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3642"/>
    <w:rsid w:val="00CC7C8F"/>
    <w:rsid w:val="00CD1383"/>
    <w:rsid w:val="00CD1FC4"/>
    <w:rsid w:val="00CD6DA2"/>
    <w:rsid w:val="00CE1C97"/>
    <w:rsid w:val="00CE2A6B"/>
    <w:rsid w:val="00CE549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28E0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531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2BF5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6C6E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2718E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083BD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03E8D"/>
    <w:rsid w:val="007263AB"/>
    <w:rsid w:val="007A54EE"/>
    <w:rsid w:val="007C04C2"/>
    <w:rsid w:val="007C185D"/>
    <w:rsid w:val="008417F1"/>
    <w:rsid w:val="0088762F"/>
    <w:rsid w:val="008F69B2"/>
    <w:rsid w:val="00913853"/>
    <w:rsid w:val="00962BC2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56DAF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4BC588-6EED-4281-B57F-E89DE4B25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11</TotalTime>
  <Pages>12</Pages>
  <Words>4472</Words>
  <Characters>26388</Characters>
  <Application>Microsoft Office Word</Application>
  <DocSecurity>0</DocSecurity>
  <Lines>219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9</cp:revision>
  <cp:lastPrinted>2023-02-06T13:26:00Z</cp:lastPrinted>
  <dcterms:created xsi:type="dcterms:W3CDTF">2023-03-31T10:10:00Z</dcterms:created>
  <dcterms:modified xsi:type="dcterms:W3CDTF">2023-04-12T12:13:00Z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